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3EF" w:rsidRDefault="00D933EF" w:rsidP="00D933E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3EF" w:rsidRPr="00372C71" w:rsidRDefault="00D933EF" w:rsidP="00D933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72C71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933EF" w:rsidRPr="00372C71" w:rsidRDefault="00D933EF" w:rsidP="00D933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72C71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933EF" w:rsidRPr="00372C71" w:rsidRDefault="00D933EF" w:rsidP="00D933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72C71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933EF" w:rsidRPr="00372C71" w:rsidRDefault="00372C71" w:rsidP="00372C7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  <w:r w:rsidRPr="00372C71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43 </w:t>
      </w:r>
      <w:r w:rsidR="00D933EF" w:rsidRPr="00372C71">
        <w:rPr>
          <w:rFonts w:ascii="Century" w:eastAsia="Calibri" w:hAnsi="Century" w:cs="Times New Roman"/>
          <w:bCs/>
          <w:caps/>
          <w:szCs w:val="24"/>
          <w:lang w:eastAsia="ru-RU"/>
        </w:rPr>
        <w:t>сесія восьмого скликання</w:t>
      </w:r>
    </w:p>
    <w:p w:rsidR="00D933EF" w:rsidRDefault="00D933EF" w:rsidP="00D933E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372C71" w:rsidRDefault="00372C71" w:rsidP="00D933E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33EF" w:rsidRDefault="00372C71" w:rsidP="00D933E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</w:t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 xml:space="preserve"> лютого 2024 року</w:t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933EF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p w:rsidR="00D94846" w:rsidRDefault="00D94846" w:rsidP="00D933E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</w:p>
    <w:bookmarkEnd w:id="1"/>
    <w:bookmarkEnd w:id="2"/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>
        <w:rPr>
          <w:rFonts w:ascii="Century" w:eastAsia="Calibri" w:hAnsi="Century" w:cs="Times New Roman"/>
          <w:b/>
          <w:sz w:val="24"/>
          <w:szCs w:val="24"/>
        </w:rPr>
        <w:t xml:space="preserve">Про затвердження Звітів про експертну грошову оцінку вартості земельних  ділянок та продаж земельних ділянок у власність </w:t>
      </w:r>
      <w:r w:rsidRPr="00D933EF">
        <w:rPr>
          <w:rFonts w:ascii="Century" w:eastAsia="Calibri" w:hAnsi="Century" w:cs="Times New Roman"/>
          <w:b/>
          <w:sz w:val="24"/>
          <w:szCs w:val="24"/>
        </w:rPr>
        <w:t>Т</w:t>
      </w:r>
      <w:r>
        <w:rPr>
          <w:rFonts w:ascii="Century" w:eastAsia="Calibri" w:hAnsi="Century" w:cs="Times New Roman"/>
          <w:b/>
          <w:sz w:val="24"/>
          <w:szCs w:val="24"/>
        </w:rPr>
        <w:t xml:space="preserve">зОВ </w:t>
      </w:r>
      <w:r w:rsidRPr="00D933EF">
        <w:rPr>
          <w:rFonts w:ascii="Century" w:eastAsia="Calibri" w:hAnsi="Century" w:cs="Times New Roman"/>
          <w:b/>
          <w:sz w:val="24"/>
          <w:szCs w:val="24"/>
        </w:rPr>
        <w:t>«САВ-ГРУП»</w:t>
      </w:r>
    </w:p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 xml:space="preserve">Розглянувши Звіти про експертну грошову оцінку вартості земельних ділянок, які складено ПП «Інвестиційно-експертний центр»  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372C71">
        <w:rPr>
          <w:rFonts w:ascii="Century" w:eastAsia="Calibri" w:hAnsi="Century" w:cs="Times New Roman"/>
          <w:sz w:val="24"/>
          <w:szCs w:val="24"/>
        </w:rPr>
        <w:t>з питань</w:t>
      </w:r>
      <w:r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372C71" w:rsidRDefault="00372C71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D933EF" w:rsidRDefault="00D933EF" w:rsidP="00372C71">
      <w:pPr>
        <w:spacing w:after="0" w:line="240" w:lineRule="atLeast"/>
        <w:rPr>
          <w:rFonts w:ascii="Century" w:eastAsia="Calibri" w:hAnsi="Century" w:cs="Times New Roman"/>
          <w:b/>
          <w:sz w:val="24"/>
          <w:szCs w:val="24"/>
        </w:rPr>
      </w:pPr>
      <w:r w:rsidRPr="00372C71">
        <w:rPr>
          <w:rFonts w:ascii="Century" w:eastAsia="Calibri" w:hAnsi="Century" w:cs="Times New Roman"/>
          <w:b/>
          <w:sz w:val="24"/>
          <w:szCs w:val="24"/>
        </w:rPr>
        <w:t>В И Р І Ш И Л А:</w:t>
      </w:r>
    </w:p>
    <w:p w:rsidR="00372C71" w:rsidRPr="00372C71" w:rsidRDefault="00372C71" w:rsidP="00372C71">
      <w:pPr>
        <w:spacing w:after="0" w:line="240" w:lineRule="atLeast"/>
        <w:rPr>
          <w:rFonts w:ascii="Century" w:eastAsia="Calibri" w:hAnsi="Century" w:cs="Times New Roman"/>
          <w:b/>
          <w:sz w:val="24"/>
          <w:szCs w:val="24"/>
        </w:rPr>
      </w:pPr>
    </w:p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1.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Затвердити Звіти про експертну грошову оцінку земельних ділянок не сільськогосподарського призначення площами: </w:t>
      </w:r>
    </w:p>
    <w:p w:rsidR="00D933EF" w:rsidRDefault="00D933EF" w:rsidP="00D933EF">
      <w:pPr>
        <w:spacing w:after="0" w:line="240" w:lineRule="atLeast"/>
        <w:ind w:firstLine="708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-</w:t>
      </w:r>
      <w:r w:rsidRPr="00D933EF">
        <w:rPr>
          <w:rFonts w:ascii="Century" w:eastAsia="Calibri" w:hAnsi="Century" w:cs="Times New Roman"/>
          <w:sz w:val="24"/>
          <w:szCs w:val="24"/>
        </w:rPr>
        <w:t>1,0232</w:t>
      </w:r>
      <w:r>
        <w:rPr>
          <w:rFonts w:ascii="Century" w:eastAsia="Calibri" w:hAnsi="Century" w:cs="Times New Roman"/>
          <w:sz w:val="24"/>
          <w:szCs w:val="24"/>
        </w:rPr>
        <w:t xml:space="preserve"> </w:t>
      </w:r>
      <w:r w:rsidRPr="00D933EF">
        <w:rPr>
          <w:rFonts w:ascii="Century" w:eastAsia="Calibri" w:hAnsi="Century" w:cs="Times New Roman"/>
          <w:sz w:val="24"/>
          <w:szCs w:val="24"/>
        </w:rPr>
        <w:t xml:space="preserve">га (кадастровий номер 4620985600:12:021:0077, КВЦПЗ 11.03), що розташована в </w:t>
      </w:r>
      <w:proofErr w:type="spellStart"/>
      <w:r w:rsidRPr="00D933EF">
        <w:rPr>
          <w:rFonts w:ascii="Century" w:eastAsia="Calibri" w:hAnsi="Century" w:cs="Times New Roman"/>
          <w:sz w:val="24"/>
          <w:szCs w:val="24"/>
        </w:rPr>
        <w:t>с.М</w:t>
      </w:r>
      <w:r>
        <w:rPr>
          <w:rFonts w:ascii="Century" w:eastAsia="Calibri" w:hAnsi="Century" w:cs="Times New Roman"/>
          <w:sz w:val="24"/>
          <w:szCs w:val="24"/>
        </w:rPr>
        <w:t>шана</w:t>
      </w:r>
      <w:proofErr w:type="spellEnd"/>
      <w:r>
        <w:rPr>
          <w:rFonts w:ascii="Century" w:eastAsia="Calibri" w:hAnsi="Century" w:cs="Times New Roman"/>
          <w:sz w:val="24"/>
          <w:szCs w:val="24"/>
        </w:rPr>
        <w:t xml:space="preserve">, </w:t>
      </w:r>
      <w:proofErr w:type="spellStart"/>
      <w:r>
        <w:rPr>
          <w:rFonts w:ascii="Century" w:eastAsia="Calibri" w:hAnsi="Century" w:cs="Times New Roman"/>
          <w:sz w:val="24"/>
          <w:szCs w:val="24"/>
        </w:rPr>
        <w:t>вул.І.Франка</w:t>
      </w:r>
      <w:proofErr w:type="spellEnd"/>
      <w:r>
        <w:rPr>
          <w:rFonts w:ascii="Century" w:eastAsia="Calibri" w:hAnsi="Century" w:cs="Times New Roman"/>
          <w:sz w:val="24"/>
          <w:szCs w:val="24"/>
        </w:rPr>
        <w:t>, 40-А і 40-Б;</w:t>
      </w:r>
    </w:p>
    <w:p w:rsidR="00D933EF" w:rsidRPr="00D933EF" w:rsidRDefault="00D933EF" w:rsidP="00D933EF">
      <w:pPr>
        <w:spacing w:after="0" w:line="240" w:lineRule="atLeast"/>
        <w:ind w:firstLine="708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-</w:t>
      </w:r>
      <w:r w:rsidRPr="00D933EF">
        <w:rPr>
          <w:rFonts w:ascii="Century" w:eastAsia="Calibri" w:hAnsi="Century" w:cs="Times New Roman"/>
          <w:sz w:val="24"/>
          <w:szCs w:val="24"/>
        </w:rPr>
        <w:t xml:space="preserve">0,1515 га (кадастровий номер 4620985600:12:021:0028, КВЦПЗ 11.03), що розташована в </w:t>
      </w:r>
      <w:proofErr w:type="spellStart"/>
      <w:r w:rsidRPr="00D933EF">
        <w:rPr>
          <w:rFonts w:ascii="Century" w:eastAsia="Calibri" w:hAnsi="Century" w:cs="Times New Roman"/>
          <w:sz w:val="24"/>
          <w:szCs w:val="24"/>
        </w:rPr>
        <w:t>с.Мшана</w:t>
      </w:r>
      <w:proofErr w:type="spellEnd"/>
      <w:r w:rsidRPr="00D933EF">
        <w:rPr>
          <w:rFonts w:ascii="Century" w:eastAsia="Calibri" w:hAnsi="Century" w:cs="Times New Roman"/>
          <w:sz w:val="24"/>
          <w:szCs w:val="24"/>
        </w:rPr>
        <w:t>, вул.І.Франка,40-Г,</w:t>
      </w:r>
    </w:p>
    <w:p w:rsidR="00D933EF" w:rsidRDefault="00D933EF" w:rsidP="00D933EF">
      <w:pPr>
        <w:spacing w:after="0" w:line="240" w:lineRule="atLeast"/>
        <w:ind w:firstLine="708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на території Городоцької міської ради Львівської області.</w:t>
      </w:r>
    </w:p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2.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площею </w:t>
      </w:r>
      <w:r w:rsidR="00D56904" w:rsidRPr="00D56904">
        <w:rPr>
          <w:rFonts w:ascii="Century" w:eastAsia="Calibri" w:hAnsi="Century" w:cs="Times New Roman"/>
          <w:sz w:val="24"/>
          <w:szCs w:val="24"/>
        </w:rPr>
        <w:t>1,0232 га (кадастровий номер 4620985600:12:021:0077, КВЦПЗ 11.03)</w:t>
      </w:r>
      <w:r w:rsidR="00D56904">
        <w:rPr>
          <w:rFonts w:ascii="Century" w:eastAsia="Calibri" w:hAnsi="Century" w:cs="Times New Roman"/>
          <w:sz w:val="24"/>
          <w:szCs w:val="24"/>
        </w:rPr>
        <w:t xml:space="preserve"> з</w:t>
      </w:r>
      <w:r>
        <w:rPr>
          <w:rFonts w:ascii="Century" w:eastAsia="Calibri" w:hAnsi="Century" w:cs="Times New Roman"/>
          <w:sz w:val="24"/>
          <w:szCs w:val="24"/>
        </w:rPr>
        <w:t xml:space="preserve">гідно висновку про ринкову вартість земельної ділянки в сумі </w:t>
      </w:r>
      <w:r w:rsidR="00D56904">
        <w:rPr>
          <w:rFonts w:ascii="Century" w:eastAsia="Calibri" w:hAnsi="Century" w:cs="Times New Roman"/>
          <w:sz w:val="24"/>
          <w:szCs w:val="24"/>
        </w:rPr>
        <w:t xml:space="preserve">1249123,00 грн (один мільйон двісті сорок дев’ять тисяч сто двадцять три гривні, 00 копійок), </w:t>
      </w:r>
      <w:r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D56904">
        <w:rPr>
          <w:rFonts w:ascii="Century" w:eastAsia="Calibri" w:hAnsi="Century" w:cs="Times New Roman"/>
          <w:sz w:val="24"/>
          <w:szCs w:val="24"/>
        </w:rPr>
        <w:t>122,08</w:t>
      </w:r>
      <w:r>
        <w:rPr>
          <w:rFonts w:ascii="Century" w:eastAsia="Calibri" w:hAnsi="Century" w:cs="Times New Roman"/>
          <w:sz w:val="24"/>
          <w:szCs w:val="24"/>
        </w:rPr>
        <w:t xml:space="preserve"> грн (сто двадцять</w:t>
      </w:r>
      <w:r w:rsidR="00D56904">
        <w:rPr>
          <w:rFonts w:ascii="Century" w:eastAsia="Calibri" w:hAnsi="Century" w:cs="Times New Roman"/>
          <w:sz w:val="24"/>
          <w:szCs w:val="24"/>
        </w:rPr>
        <w:t xml:space="preserve"> дві гривні, 08 </w:t>
      </w:r>
      <w:r>
        <w:rPr>
          <w:rFonts w:ascii="Century" w:eastAsia="Calibri" w:hAnsi="Century" w:cs="Times New Roman"/>
          <w:sz w:val="24"/>
          <w:szCs w:val="24"/>
        </w:rPr>
        <w:t>копійок), без врахування ПДВ.</w:t>
      </w:r>
    </w:p>
    <w:p w:rsidR="00D933EF" w:rsidRDefault="00D933EF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3.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площею </w:t>
      </w:r>
      <w:r w:rsidR="00432FC0" w:rsidRPr="00432FC0">
        <w:rPr>
          <w:rFonts w:ascii="Century" w:eastAsia="Calibri" w:hAnsi="Century" w:cs="Times New Roman"/>
          <w:sz w:val="24"/>
          <w:szCs w:val="24"/>
        </w:rPr>
        <w:t>0,1515 га (кадастровий номер 4620985600:12:021:0028, КВЦПЗ 11.03)</w:t>
      </w:r>
      <w:r w:rsidR="00432FC0">
        <w:rPr>
          <w:rFonts w:ascii="Century" w:eastAsia="Calibri" w:hAnsi="Century" w:cs="Times New Roman"/>
          <w:sz w:val="24"/>
          <w:szCs w:val="24"/>
        </w:rPr>
        <w:t xml:space="preserve"> </w:t>
      </w:r>
      <w:r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 w:rsidR="00432FC0">
        <w:rPr>
          <w:rFonts w:ascii="Century" w:eastAsia="Calibri" w:hAnsi="Century" w:cs="Times New Roman"/>
          <w:sz w:val="24"/>
          <w:szCs w:val="24"/>
        </w:rPr>
        <w:t xml:space="preserve">197177,00 грн (сто дев’яносто сім тисяч сто сімдесят сім гривень, 00 копійок), </w:t>
      </w:r>
      <w:r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432FC0">
        <w:rPr>
          <w:rFonts w:ascii="Century" w:eastAsia="Calibri" w:hAnsi="Century" w:cs="Times New Roman"/>
          <w:sz w:val="24"/>
          <w:szCs w:val="24"/>
        </w:rPr>
        <w:t xml:space="preserve">130,15 грн (сто тридцять гривень, 15 копійок), </w:t>
      </w:r>
      <w:r>
        <w:rPr>
          <w:rFonts w:ascii="Century" w:eastAsia="Calibri" w:hAnsi="Century" w:cs="Times New Roman"/>
          <w:sz w:val="24"/>
          <w:szCs w:val="24"/>
        </w:rPr>
        <w:t xml:space="preserve"> без врахування ПДВ.</w:t>
      </w:r>
    </w:p>
    <w:p w:rsidR="00D933EF" w:rsidRDefault="00432FC0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4</w:t>
      </w:r>
      <w:r w:rsidR="00D933EF">
        <w:rPr>
          <w:rFonts w:ascii="Century" w:eastAsia="Calibri" w:hAnsi="Century" w:cs="Times New Roman"/>
          <w:sz w:val="24"/>
          <w:szCs w:val="24"/>
        </w:rPr>
        <w:t>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Продати ТзОВ </w:t>
      </w:r>
      <w:r w:rsidRPr="00432FC0">
        <w:rPr>
          <w:rFonts w:ascii="Century" w:eastAsia="Calibri" w:hAnsi="Century" w:cs="Times New Roman"/>
          <w:sz w:val="24"/>
          <w:szCs w:val="24"/>
        </w:rPr>
        <w:t>«САВ-ГРУП»</w:t>
      </w:r>
      <w:r>
        <w:rPr>
          <w:rFonts w:ascii="Century" w:eastAsia="Calibri" w:hAnsi="Century" w:cs="Times New Roman"/>
          <w:sz w:val="24"/>
          <w:szCs w:val="24"/>
        </w:rPr>
        <w:t xml:space="preserve"> 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(код ЄДРПОУ </w:t>
      </w:r>
      <w:r w:rsidRPr="00432FC0">
        <w:rPr>
          <w:rFonts w:ascii="Century" w:eastAsia="Calibri" w:hAnsi="Century" w:cs="Times New Roman"/>
          <w:sz w:val="24"/>
          <w:szCs w:val="24"/>
        </w:rPr>
        <w:t>4490</w:t>
      </w:r>
      <w:r>
        <w:rPr>
          <w:rFonts w:ascii="Century" w:eastAsia="Calibri" w:hAnsi="Century" w:cs="Times New Roman"/>
          <w:sz w:val="24"/>
          <w:szCs w:val="24"/>
        </w:rPr>
        <w:t xml:space="preserve">7614) </w:t>
      </w:r>
      <w:r w:rsidR="00D933EF">
        <w:rPr>
          <w:rFonts w:ascii="Century" w:eastAsia="Calibri" w:hAnsi="Century" w:cs="Times New Roman"/>
          <w:sz w:val="24"/>
          <w:szCs w:val="24"/>
        </w:rPr>
        <w:t>земельні ділянки,  що  зазначені у пунктах 2</w:t>
      </w:r>
      <w:r>
        <w:rPr>
          <w:rFonts w:ascii="Century" w:eastAsia="Calibri" w:hAnsi="Century" w:cs="Times New Roman"/>
          <w:sz w:val="24"/>
          <w:szCs w:val="24"/>
        </w:rPr>
        <w:t xml:space="preserve"> та 3 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цього рішення. </w:t>
      </w:r>
    </w:p>
    <w:p w:rsidR="00432FC0" w:rsidRDefault="00432FC0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lastRenderedPageBreak/>
        <w:t>5</w:t>
      </w:r>
      <w:r w:rsidR="00D933EF">
        <w:rPr>
          <w:rFonts w:ascii="Century" w:eastAsia="Calibri" w:hAnsi="Century" w:cs="Times New Roman"/>
          <w:sz w:val="24"/>
          <w:szCs w:val="24"/>
        </w:rPr>
        <w:t>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Доручити міському голові Ременяку Володимиру Васильовичу  від імені Городоцької міської ради укласти та підписати договори купівлі – продажу земельних ділянок з </w:t>
      </w:r>
      <w:r w:rsidRPr="00432FC0">
        <w:rPr>
          <w:rFonts w:ascii="Century" w:eastAsia="Calibri" w:hAnsi="Century" w:cs="Times New Roman"/>
          <w:sz w:val="24"/>
          <w:szCs w:val="24"/>
        </w:rPr>
        <w:t>ТзОВ «САВ-ГРУП»</w:t>
      </w:r>
      <w:r>
        <w:rPr>
          <w:rFonts w:ascii="Century" w:eastAsia="Calibri" w:hAnsi="Century" w:cs="Times New Roman"/>
          <w:sz w:val="24"/>
          <w:szCs w:val="24"/>
        </w:rPr>
        <w:t>.</w:t>
      </w:r>
    </w:p>
    <w:p w:rsidR="00D933EF" w:rsidRDefault="00432FC0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6</w:t>
      </w:r>
      <w:r w:rsidR="00D933EF">
        <w:rPr>
          <w:rFonts w:ascii="Century" w:eastAsia="Calibri" w:hAnsi="Century" w:cs="Times New Roman"/>
          <w:sz w:val="24"/>
          <w:szCs w:val="24"/>
        </w:rPr>
        <w:t>.</w:t>
      </w:r>
      <w:r w:rsidR="00372C71">
        <w:rPr>
          <w:rFonts w:ascii="Century" w:eastAsia="Calibri" w:hAnsi="Century" w:cs="Times New Roman"/>
          <w:sz w:val="24"/>
          <w:szCs w:val="24"/>
        </w:rPr>
        <w:t xml:space="preserve"> </w:t>
      </w:r>
      <w:bookmarkStart w:id="3" w:name="_GoBack"/>
      <w:bookmarkEnd w:id="3"/>
      <w:r w:rsidR="00D933EF">
        <w:rPr>
          <w:rFonts w:ascii="Century" w:eastAsia="Calibri" w:hAnsi="Century" w:cs="Times New Roman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933EF">
        <w:rPr>
          <w:rFonts w:ascii="Century" w:eastAsia="Calibri" w:hAnsi="Century" w:cs="Times New Roman"/>
          <w:sz w:val="24"/>
          <w:szCs w:val="24"/>
        </w:rPr>
        <w:t>І.Тирпак</w:t>
      </w:r>
      <w:proofErr w:type="spellEnd"/>
      <w:r w:rsidR="00D933EF">
        <w:rPr>
          <w:rFonts w:ascii="Century" w:eastAsia="Calibri" w:hAnsi="Century" w:cs="Times New Roman"/>
          <w:sz w:val="24"/>
          <w:szCs w:val="24"/>
        </w:rPr>
        <w:t xml:space="preserve"> та постійну депутатську комісію </w:t>
      </w:r>
      <w:r w:rsidR="00372C71">
        <w:rPr>
          <w:rFonts w:ascii="Century" w:eastAsia="Calibri" w:hAnsi="Century" w:cs="Times New Roman"/>
          <w:sz w:val="24"/>
          <w:szCs w:val="24"/>
        </w:rPr>
        <w:t>з питань</w:t>
      </w:r>
      <w:r w:rsidR="00D933EF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 (</w:t>
      </w:r>
      <w:proofErr w:type="spellStart"/>
      <w:r w:rsidR="00D933EF">
        <w:rPr>
          <w:rFonts w:ascii="Century" w:eastAsia="Calibri" w:hAnsi="Century" w:cs="Times New Roman"/>
          <w:sz w:val="24"/>
          <w:szCs w:val="24"/>
        </w:rPr>
        <w:t>гол.Н.Кульчицький</w:t>
      </w:r>
      <w:proofErr w:type="spellEnd"/>
      <w:r w:rsidR="00D933EF">
        <w:rPr>
          <w:rFonts w:ascii="Century" w:eastAsia="Calibri" w:hAnsi="Century" w:cs="Times New Roman"/>
          <w:sz w:val="24"/>
          <w:szCs w:val="24"/>
        </w:rPr>
        <w:t>).</w:t>
      </w:r>
    </w:p>
    <w:p w:rsidR="00372C71" w:rsidRDefault="00372C71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372C71" w:rsidRDefault="00372C71" w:rsidP="00D933EF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2A7A23" w:rsidRDefault="00D933EF" w:rsidP="00D94846">
      <w:pPr>
        <w:spacing w:after="0" w:line="240" w:lineRule="atLeast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</w:t>
      </w:r>
      <w:r>
        <w:rPr>
          <w:rFonts w:ascii="Century" w:eastAsia="Calibri" w:hAnsi="Century" w:cs="Times New Roman"/>
          <w:b/>
          <w:sz w:val="24"/>
          <w:szCs w:val="24"/>
        </w:rPr>
        <w:tab/>
      </w:r>
      <w:r>
        <w:rPr>
          <w:rFonts w:ascii="Century" w:eastAsia="Calibri" w:hAnsi="Century" w:cs="Times New Roman"/>
          <w:b/>
          <w:sz w:val="24"/>
          <w:szCs w:val="24"/>
        </w:rPr>
        <w:tab/>
        <w:t xml:space="preserve">                   Володимир РЕМЕНЯК</w:t>
      </w:r>
    </w:p>
    <w:sectPr w:rsidR="002A7A23" w:rsidSect="00372C7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43C" w:rsidRDefault="007F143C" w:rsidP="00372C71">
      <w:pPr>
        <w:spacing w:after="0" w:line="240" w:lineRule="auto"/>
      </w:pPr>
      <w:r>
        <w:separator/>
      </w:r>
    </w:p>
  </w:endnote>
  <w:endnote w:type="continuationSeparator" w:id="0">
    <w:p w:rsidR="007F143C" w:rsidRDefault="007F143C" w:rsidP="0037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43C" w:rsidRDefault="007F143C" w:rsidP="00372C71">
      <w:pPr>
        <w:spacing w:after="0" w:line="240" w:lineRule="auto"/>
      </w:pPr>
      <w:r>
        <w:separator/>
      </w:r>
    </w:p>
  </w:footnote>
  <w:footnote w:type="continuationSeparator" w:id="0">
    <w:p w:rsidR="007F143C" w:rsidRDefault="007F143C" w:rsidP="0037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1018582"/>
      <w:docPartObj>
        <w:docPartGallery w:val="Page Numbers (Top of Page)"/>
        <w:docPartUnique/>
      </w:docPartObj>
    </w:sdtPr>
    <w:sdtContent>
      <w:p w:rsidR="00372C71" w:rsidRDefault="00372C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72C71" w:rsidRDefault="00372C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A23"/>
    <w:rsid w:val="002A7A23"/>
    <w:rsid w:val="00372C71"/>
    <w:rsid w:val="00432FC0"/>
    <w:rsid w:val="007F143C"/>
    <w:rsid w:val="00D56904"/>
    <w:rsid w:val="00D933EF"/>
    <w:rsid w:val="00D9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F8DB"/>
  <w15:chartTrackingRefBased/>
  <w15:docId w15:val="{FC40D07B-4A6A-46A5-BD7C-BB22EBD66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33E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C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72C71"/>
  </w:style>
  <w:style w:type="paragraph" w:styleId="a5">
    <w:name w:val="footer"/>
    <w:basedOn w:val="a"/>
    <w:link w:val="a6"/>
    <w:uiPriority w:val="99"/>
    <w:unhideWhenUsed/>
    <w:rsid w:val="00372C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72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2023-12-22T13:45:00Z</dcterms:created>
  <dcterms:modified xsi:type="dcterms:W3CDTF">2024-01-29T08:20:00Z</dcterms:modified>
</cp:coreProperties>
</file>